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84679" w14:paraId="108EE92D" w14:textId="77777777" w:rsidTr="00184679">
        <w:tc>
          <w:tcPr>
            <w:tcW w:w="2614" w:type="dxa"/>
          </w:tcPr>
          <w:p w14:paraId="6B32B269" w14:textId="7205C155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61D6D44F" wp14:editId="09A5DEFD">
                  <wp:extent cx="1480782" cy="110626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2F364DA" w14:textId="3177A606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56290AA5" wp14:editId="7F8A4D4E">
                  <wp:extent cx="1480782" cy="110626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E70B8AB" w14:textId="77C4A2B7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4DA35093" wp14:editId="0D56E841">
                  <wp:extent cx="1480782" cy="110626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56937CF" w14:textId="37ACC97B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7ABA4009" wp14:editId="56378218">
                  <wp:extent cx="1480782" cy="110626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79" w14:paraId="7737F35C" w14:textId="77777777" w:rsidTr="00184679">
        <w:tc>
          <w:tcPr>
            <w:tcW w:w="2614" w:type="dxa"/>
          </w:tcPr>
          <w:p w14:paraId="5594292E" w14:textId="4B3A0CC3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0D086850" wp14:editId="169685E1">
                  <wp:extent cx="1480782" cy="110626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FFCAEA4" w14:textId="279AC0C9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76E2B3C3" wp14:editId="72172A63">
                  <wp:extent cx="1480782" cy="1106265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BC496C2" w14:textId="7DC1FD31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161B29EE" wp14:editId="2B243CF2">
                  <wp:extent cx="1480782" cy="1106265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FD84767" w14:textId="2842CD35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25C7340F" wp14:editId="6624FA10">
                  <wp:extent cx="1480782" cy="1106265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79" w14:paraId="4DF2C262" w14:textId="77777777" w:rsidTr="00184679">
        <w:tc>
          <w:tcPr>
            <w:tcW w:w="2614" w:type="dxa"/>
          </w:tcPr>
          <w:p w14:paraId="3880126C" w14:textId="339A371E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3E4144AD" wp14:editId="68F48553">
                  <wp:extent cx="1480782" cy="110626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44F98C5" w14:textId="07ABB140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60BB8D89" wp14:editId="16319DD5">
                  <wp:extent cx="1480782" cy="110626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CA487BF" w14:textId="0880BEC9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4E23E6A8" wp14:editId="5254995D">
                  <wp:extent cx="1480782" cy="1106265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EF87D7B" w14:textId="73D2281E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605A0BE5" wp14:editId="798739E9">
                  <wp:extent cx="1480782" cy="1106265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79" w14:paraId="6EEA57F0" w14:textId="77777777" w:rsidTr="00184679">
        <w:tc>
          <w:tcPr>
            <w:tcW w:w="2614" w:type="dxa"/>
          </w:tcPr>
          <w:p w14:paraId="7517F640" w14:textId="0E77787D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1856053D" wp14:editId="3713C6FC">
                  <wp:extent cx="1480782" cy="1106265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34EEE7C" w14:textId="0CC57283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0DC6D194" wp14:editId="1F62C0E8">
                  <wp:extent cx="1480782" cy="1106265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761FE0FD" w14:textId="3E45EEB8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1BE3E1A3" wp14:editId="1053E70F">
                  <wp:extent cx="1480782" cy="1106265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00730DD" w14:textId="7DD3F0CE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46C9FE2E" wp14:editId="4E29018D">
                  <wp:extent cx="1480782" cy="1106265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79" w14:paraId="06E6073F" w14:textId="77777777" w:rsidTr="00184679">
        <w:tc>
          <w:tcPr>
            <w:tcW w:w="2614" w:type="dxa"/>
          </w:tcPr>
          <w:p w14:paraId="2F3C813C" w14:textId="162D6C12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6797ACF4" wp14:editId="40D2F23E">
                  <wp:extent cx="1480782" cy="1106265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F3695C4" w14:textId="77A41A0C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6D884348" wp14:editId="1F8A03FD">
                  <wp:extent cx="1480782" cy="1106265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C1C582C" w14:textId="0E2F5CCE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4A08165D" wp14:editId="334ECB39">
                  <wp:extent cx="1480782" cy="1106265"/>
                  <wp:effectExtent l="0" t="0" r="571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66F4CE6" w14:textId="09DB2B89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3821E9E8" wp14:editId="08173988">
                  <wp:extent cx="1480782" cy="1106265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79" w14:paraId="2C05123B" w14:textId="77777777" w:rsidTr="00184679">
        <w:tc>
          <w:tcPr>
            <w:tcW w:w="2614" w:type="dxa"/>
          </w:tcPr>
          <w:p w14:paraId="41B0C0BF" w14:textId="7E06DE7C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68923135" wp14:editId="4B76A953">
                  <wp:extent cx="1480782" cy="1106265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4DF3674" w14:textId="224AC4A6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2966D292" wp14:editId="68A902B4">
                  <wp:extent cx="1480782" cy="1106265"/>
                  <wp:effectExtent l="0" t="0" r="571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7238DC86" w14:textId="36D9A129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56087FB4" wp14:editId="1F18061E">
                  <wp:extent cx="1480782" cy="1106265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A70FF76" w14:textId="77AF6BAF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1FC32105" wp14:editId="1BD68DD1">
                  <wp:extent cx="1480782" cy="1106265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79" w14:paraId="6C737B61" w14:textId="77777777" w:rsidTr="00184679">
        <w:tc>
          <w:tcPr>
            <w:tcW w:w="2614" w:type="dxa"/>
          </w:tcPr>
          <w:p w14:paraId="59993C65" w14:textId="110B4BF7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796E0FAE" wp14:editId="0E5C74F5">
                  <wp:extent cx="1480782" cy="1106265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6AEDC29" w14:textId="0BFFA077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68BBB751" wp14:editId="04748036">
                  <wp:extent cx="1480782" cy="1106265"/>
                  <wp:effectExtent l="0" t="0" r="571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D40F931" w14:textId="04674CAC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09F506AE" wp14:editId="180DEA6D">
                  <wp:extent cx="1480782" cy="1106265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0A4C703" w14:textId="5ED59742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4318A0D6" wp14:editId="22DF04C4">
                  <wp:extent cx="1480782" cy="1106265"/>
                  <wp:effectExtent l="0" t="0" r="571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79" w14:paraId="1CD12131" w14:textId="77777777" w:rsidTr="00184679">
        <w:tc>
          <w:tcPr>
            <w:tcW w:w="2614" w:type="dxa"/>
          </w:tcPr>
          <w:p w14:paraId="25512868" w14:textId="60C69091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3CA501D0" wp14:editId="21435B10">
                  <wp:extent cx="1480782" cy="1106265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587F479" w14:textId="4D0CEBBE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03BCA3A1" wp14:editId="76DE1587">
                  <wp:extent cx="1480782" cy="1106265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BBAA5DE" w14:textId="40ECC52B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5654D677" wp14:editId="0FB476E3">
                  <wp:extent cx="1480782" cy="1106265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279FC4F" w14:textId="1941AC46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077AA9B0" wp14:editId="07CC7785">
                  <wp:extent cx="1480782" cy="1106265"/>
                  <wp:effectExtent l="0" t="0" r="571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79" w14:paraId="1B12AA01" w14:textId="77777777" w:rsidTr="00184679">
        <w:tc>
          <w:tcPr>
            <w:tcW w:w="2614" w:type="dxa"/>
          </w:tcPr>
          <w:p w14:paraId="1E09222A" w14:textId="4A11CDBB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280E636A" wp14:editId="4B08A33D">
                  <wp:extent cx="1480782" cy="1106265"/>
                  <wp:effectExtent l="0" t="0" r="571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F705FA0" w14:textId="256B2AD0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1B562443" wp14:editId="52B9E8BE">
                  <wp:extent cx="1480782" cy="1106265"/>
                  <wp:effectExtent l="0" t="0" r="571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75116A11" w14:textId="4122A906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69BB2983" wp14:editId="4C347ABA">
                  <wp:extent cx="1480782" cy="1106265"/>
                  <wp:effectExtent l="0" t="0" r="571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81F126D" w14:textId="1455203E" w:rsidR="00184679" w:rsidRDefault="00184679">
            <w:r>
              <w:rPr>
                <w:noProof/>
                <w:lang w:eastAsia="en-AU"/>
              </w:rPr>
              <w:drawing>
                <wp:inline distT="0" distB="0" distL="0" distR="0" wp14:anchorId="20C2A8DE" wp14:editId="66D504EB">
                  <wp:extent cx="1480782" cy="1106265"/>
                  <wp:effectExtent l="0" t="0" r="571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0v-ac-electrical-warning-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61" cy="11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DA9B7" w14:textId="24EC726B" w:rsidR="0032767B" w:rsidRDefault="0032767B" w:rsidP="0032767B">
      <w:pPr>
        <w:rPr>
          <w:color w:val="1F497D"/>
        </w:rPr>
      </w:pPr>
      <w:r>
        <w:rPr>
          <w:color w:val="1F497D"/>
        </w:rPr>
        <w:lastRenderedPageBreak/>
        <w:t>The beauty of the ManuFlo pluggable batch controller modular systems now in use for over 40 years (since 1978) is that any faulty/malfunctioning batch controller can be easily</w:t>
      </w:r>
      <w:r>
        <w:rPr>
          <w:color w:val="1F497D"/>
        </w:rPr>
        <w:t xml:space="preserve"> </w:t>
      </w:r>
      <w:r>
        <w:rPr>
          <w:color w:val="1F497D"/>
        </w:rPr>
        <w:t>removed</w:t>
      </w:r>
      <w:r>
        <w:rPr>
          <w:color w:val="1F497D"/>
        </w:rPr>
        <w:t>/swapped</w:t>
      </w:r>
      <w:r>
        <w:rPr>
          <w:color w:val="1F497D"/>
        </w:rPr>
        <w:t xml:space="preserve">, via its STV pluggable connector system and replaced with a another ME-series batch controller. </w:t>
      </w:r>
      <w:proofErr w:type="gramStart"/>
      <w:r>
        <w:rPr>
          <w:color w:val="1F497D"/>
        </w:rPr>
        <w:t>Without removing wires or having to call an electrician.</w:t>
      </w:r>
      <w:proofErr w:type="gramEnd"/>
    </w:p>
    <w:p w14:paraId="13F4A182" w14:textId="34AE1EE9" w:rsidR="0032767B" w:rsidRDefault="0032767B" w:rsidP="0032767B">
      <w:pPr>
        <w:rPr>
          <w:color w:val="1F497D"/>
        </w:rPr>
      </w:pPr>
      <w:r>
        <w:rPr>
          <w:color w:val="1F497D"/>
        </w:rPr>
        <w:t>This rapid replacement ability has allowed countless times</w:t>
      </w:r>
      <w:r>
        <w:rPr>
          <w:color w:val="1F497D"/>
        </w:rPr>
        <w:t xml:space="preserve"> to </w:t>
      </w:r>
      <w:proofErr w:type="gramStart"/>
      <w:r>
        <w:rPr>
          <w:color w:val="1F497D"/>
        </w:rPr>
        <w:t>troubleshoot ,</w:t>
      </w:r>
      <w:proofErr w:type="gramEnd"/>
      <w:r>
        <w:rPr>
          <w:color w:val="1F497D"/>
        </w:rPr>
        <w:t xml:space="preserve"> where the batcher needs to complete a load of concrete so that the trucks can deliver to construction sites on time. </w:t>
      </w:r>
    </w:p>
    <w:p w14:paraId="2AE4AB67" w14:textId="16E4A89D" w:rsidR="0032767B" w:rsidRDefault="0032767B" w:rsidP="0032767B">
      <w:pPr>
        <w:rPr>
          <w:color w:val="1F497D"/>
        </w:rPr>
      </w:pPr>
      <w:r>
        <w:rPr>
          <w:color w:val="1F497D"/>
        </w:rPr>
        <w:t>This is increasingly important in country towns or remote sites, where rapid problem solving is required.</w:t>
      </w:r>
    </w:p>
    <w:p w14:paraId="21906A95" w14:textId="77777777" w:rsidR="0032767B" w:rsidRDefault="0032767B" w:rsidP="0032767B">
      <w:pPr>
        <w:rPr>
          <w:color w:val="1F497D"/>
        </w:rPr>
      </w:pPr>
    </w:p>
    <w:p w14:paraId="3C5599A4" w14:textId="77777777" w:rsidR="0032767B" w:rsidRDefault="0032767B" w:rsidP="0032767B">
      <w:pPr>
        <w:rPr>
          <w:color w:val="1F497D"/>
        </w:rPr>
      </w:pPr>
      <w:r>
        <w:rPr>
          <w:color w:val="1F497D"/>
        </w:rPr>
        <w:t>The plug we use is a WEIDMULLER STV series (datasheet to follow).</w:t>
      </w:r>
    </w:p>
    <w:p w14:paraId="3AF3F54E" w14:textId="77777777" w:rsidR="0032767B" w:rsidRDefault="0032767B" w:rsidP="0032767B">
      <w:pPr>
        <w:rPr>
          <w:color w:val="1F497D"/>
        </w:rPr>
      </w:pPr>
      <w:r>
        <w:rPr>
          <w:color w:val="1F497D"/>
        </w:rPr>
        <w:t>They are a very safe plug set and near impossible to receive an electrical shock as no bare metal is exposed.</w:t>
      </w:r>
    </w:p>
    <w:p w14:paraId="3C168B2D" w14:textId="77777777" w:rsidR="0032767B" w:rsidRDefault="0032767B" w:rsidP="0032767B">
      <w:pPr>
        <w:rPr>
          <w:color w:val="1F497D"/>
        </w:rPr>
      </w:pPr>
    </w:p>
    <w:p w14:paraId="47E60F05" w14:textId="7ADF9CF7" w:rsidR="0032767B" w:rsidRDefault="0032767B" w:rsidP="0032767B">
      <w:pPr>
        <w:rPr>
          <w:color w:val="1F497D"/>
        </w:rPr>
      </w:pPr>
      <w:r>
        <w:rPr>
          <w:color w:val="1F497D"/>
        </w:rPr>
        <w:t xml:space="preserve">The procedure is to simply remove the two screws, pull out the controller and then grabbing the </w:t>
      </w:r>
      <w:proofErr w:type="spellStart"/>
      <w:r>
        <w:rPr>
          <w:color w:val="1F497D"/>
        </w:rPr>
        <w:t>W</w:t>
      </w:r>
      <w:r>
        <w:rPr>
          <w:color w:val="1F497D"/>
        </w:rPr>
        <w:t>eidmuller</w:t>
      </w:r>
      <w:proofErr w:type="spellEnd"/>
      <w:r>
        <w:rPr>
          <w:color w:val="1F497D"/>
        </w:rPr>
        <w:t xml:space="preserve"> plug at both ends pry apart the mating plugs.</w:t>
      </w:r>
    </w:p>
    <w:p w14:paraId="5FDB0C34" w14:textId="239E74EA" w:rsidR="0032767B" w:rsidRDefault="0032767B" w:rsidP="0032767B">
      <w:pPr>
        <w:rPr>
          <w:color w:val="1F497D"/>
        </w:rPr>
      </w:pPr>
      <w:r>
        <w:rPr>
          <w:color w:val="1F497D"/>
        </w:rPr>
        <w:t xml:space="preserve">Due to the nature of the design of the </w:t>
      </w:r>
      <w:proofErr w:type="gramStart"/>
      <w:r>
        <w:rPr>
          <w:color w:val="1F497D"/>
        </w:rPr>
        <w:t xml:space="preserve">plug </w:t>
      </w:r>
      <w:r>
        <w:rPr>
          <w:color w:val="1F497D"/>
        </w:rPr>
        <w:t xml:space="preserve"> the</w:t>
      </w:r>
      <w:proofErr w:type="gramEnd"/>
      <w:r>
        <w:rPr>
          <w:color w:val="1F497D"/>
        </w:rPr>
        <w:t xml:space="preserve"> chance of</w:t>
      </w:r>
      <w:r>
        <w:rPr>
          <w:color w:val="1F497D"/>
        </w:rPr>
        <w:t xml:space="preserve"> receiving an electric shock if following this procedure</w:t>
      </w:r>
      <w:r>
        <w:rPr>
          <w:color w:val="1F497D"/>
        </w:rPr>
        <w:t xml:space="preserve"> is avoided</w:t>
      </w:r>
      <w:r>
        <w:rPr>
          <w:color w:val="1F497D"/>
        </w:rPr>
        <w:t xml:space="preserve">. </w:t>
      </w:r>
      <w:proofErr w:type="spellStart"/>
      <w:r>
        <w:rPr>
          <w:color w:val="1F497D"/>
        </w:rPr>
        <w:t>Its</w:t>
      </w:r>
      <w:proofErr w:type="spellEnd"/>
      <w:r>
        <w:rPr>
          <w:color w:val="1F497D"/>
        </w:rPr>
        <w:t xml:space="preserve"> been common procedure for over 40 </w:t>
      </w:r>
      <w:proofErr w:type="gramStart"/>
      <w:r>
        <w:rPr>
          <w:color w:val="1F497D"/>
        </w:rPr>
        <w:t xml:space="preserve">years </w:t>
      </w:r>
      <w:r>
        <w:rPr>
          <w:color w:val="1F497D"/>
        </w:rPr>
        <w:t>.</w:t>
      </w:r>
      <w:proofErr w:type="gramEnd"/>
    </w:p>
    <w:p w14:paraId="71701B7A" w14:textId="77777777" w:rsidR="0032767B" w:rsidRDefault="0032767B" w:rsidP="0032767B">
      <w:pPr>
        <w:rPr>
          <w:color w:val="1F497D"/>
        </w:rPr>
      </w:pPr>
    </w:p>
    <w:p w14:paraId="74DB096F" w14:textId="10F80389" w:rsidR="0032767B" w:rsidRDefault="0032767B" w:rsidP="0032767B">
      <w:pPr>
        <w:rPr>
          <w:color w:val="1F497D"/>
        </w:rPr>
      </w:pPr>
      <w:r>
        <w:rPr>
          <w:color w:val="1F497D"/>
        </w:rPr>
        <w:t>But as OH&amp;S procedure</w:t>
      </w:r>
      <w:r>
        <w:rPr>
          <w:color w:val="1F497D"/>
        </w:rPr>
        <w:t>s</w:t>
      </w:r>
      <w:r>
        <w:rPr>
          <w:color w:val="1F497D"/>
        </w:rPr>
        <w:t xml:space="preserve"> further make their way into industry sites and procedures… we suggest the following upgrade to the ManuFlo equipment;</w:t>
      </w:r>
    </w:p>
    <w:p w14:paraId="04DDFDD3" w14:textId="5ABD3835" w:rsidR="0032767B" w:rsidRPr="0032767B" w:rsidRDefault="0032767B" w:rsidP="0032767B">
      <w:pPr>
        <w:rPr>
          <w:b/>
          <w:color w:val="1F497D"/>
        </w:rPr>
      </w:pPr>
      <w:r w:rsidRPr="0032767B">
        <w:rPr>
          <w:b/>
          <w:color w:val="1F497D"/>
        </w:rPr>
        <w:t>WE RECOMMEND sticking 240vac labels inside</w:t>
      </w:r>
      <w:r>
        <w:rPr>
          <w:b/>
          <w:color w:val="1F497D"/>
        </w:rPr>
        <w:t>/outside</w:t>
      </w:r>
      <w:r w:rsidRPr="0032767B">
        <w:rPr>
          <w:b/>
          <w:color w:val="1F497D"/>
        </w:rPr>
        <w:t xml:space="preserve"> the </w:t>
      </w:r>
      <w:r>
        <w:rPr>
          <w:b/>
          <w:color w:val="1F497D"/>
        </w:rPr>
        <w:t xml:space="preserve">housing </w:t>
      </w:r>
      <w:r w:rsidRPr="0032767B">
        <w:rPr>
          <w:b/>
          <w:color w:val="1F497D"/>
        </w:rPr>
        <w:t>box</w:t>
      </w:r>
      <w:r>
        <w:rPr>
          <w:b/>
          <w:color w:val="1F497D"/>
        </w:rPr>
        <w:t>es a</w:t>
      </w:r>
      <w:r w:rsidRPr="0032767B">
        <w:rPr>
          <w:b/>
          <w:color w:val="1F497D"/>
        </w:rPr>
        <w:t>nd on the top of the batch controller</w:t>
      </w:r>
      <w:r>
        <w:rPr>
          <w:b/>
          <w:color w:val="1F497D"/>
        </w:rPr>
        <w:t>s</w:t>
      </w:r>
      <w:r w:rsidRPr="0032767B">
        <w:rPr>
          <w:b/>
          <w:color w:val="1F497D"/>
        </w:rPr>
        <w:t>.</w:t>
      </w:r>
    </w:p>
    <w:p w14:paraId="5769E4CE" w14:textId="40DCDF10" w:rsidR="0032767B" w:rsidRDefault="0032767B" w:rsidP="0032767B">
      <w:pPr>
        <w:rPr>
          <w:color w:val="1F497D"/>
        </w:rPr>
      </w:pPr>
      <w:r>
        <w:rPr>
          <w:color w:val="1F497D"/>
        </w:rPr>
        <w:t xml:space="preserve">We must bear in mind we have equipment out there still in use over </w:t>
      </w:r>
      <w:r>
        <w:rPr>
          <w:color w:val="1F497D"/>
        </w:rPr>
        <w:t>4</w:t>
      </w:r>
      <w:r>
        <w:rPr>
          <w:color w:val="1F497D"/>
        </w:rPr>
        <w:t>0 years old that predates a lot of today’s current OH&amp;S procedures.</w:t>
      </w:r>
    </w:p>
    <w:p w14:paraId="147B9AFD" w14:textId="77777777" w:rsidR="0032767B" w:rsidRDefault="0032767B" w:rsidP="0032767B">
      <w:pPr>
        <w:rPr>
          <w:color w:val="1F497D"/>
        </w:rPr>
      </w:pPr>
      <w:r>
        <w:rPr>
          <w:color w:val="1F497D"/>
        </w:rPr>
        <w:t>So as a consequence the above procedures are recommended to satisfy any OH&amp;S concerns.</w:t>
      </w:r>
    </w:p>
    <w:p w14:paraId="276B2F92" w14:textId="77777777" w:rsidR="0032767B" w:rsidRDefault="0032767B" w:rsidP="0032767B">
      <w:pPr>
        <w:rPr>
          <w:color w:val="1F497D"/>
        </w:rPr>
      </w:pPr>
    </w:p>
    <w:p w14:paraId="4265D682" w14:textId="474C6B2E" w:rsidR="001316C4" w:rsidRDefault="0032767B" w:rsidP="00184679">
      <w:r>
        <w:rPr>
          <w:noProof/>
          <w:lang w:eastAsia="en-AU"/>
        </w:rPr>
        <w:drawing>
          <wp:inline distT="0" distB="0" distL="0" distR="0" wp14:anchorId="6F66CAE0" wp14:editId="61347D80">
            <wp:extent cx="2640841" cy="1911136"/>
            <wp:effectExtent l="0" t="0" r="7620" b="0"/>
            <wp:docPr id="37" name="Picture 37" descr="C:\Users\JEDI\AppData\Local\Microsoft\Windows\INetCache\Content.Outlook\1U1CJ4S3\IMG_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DI\AppData\Local\Microsoft\Windows\INetCache\Content.Outlook\1U1CJ4S3\IMG_2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09" b="2439"/>
                    <a:stretch/>
                  </pic:blipFill>
                  <pic:spPr bwMode="auto">
                    <a:xfrm>
                      <a:off x="0" y="0"/>
                      <a:ext cx="2642895" cy="191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EE41644" wp14:editId="0C7B14E1">
            <wp:extent cx="2540760" cy="1905570"/>
            <wp:effectExtent l="0" t="0" r="0" b="0"/>
            <wp:docPr id="38" name="Picture 38" descr="C:\Users\JEDI\AppData\Local\Microsoft\Windows\INetCache\Content.Outlook\1U1CJ4S3\IMG_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DI\AppData\Local\Microsoft\Windows\INetCache\Content.Outlook\1U1CJ4S3\IMG_2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38" cy="190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802D9A6" wp14:editId="0E30AAD1">
            <wp:extent cx="2567744" cy="2142698"/>
            <wp:effectExtent l="0" t="0" r="4445" b="0"/>
            <wp:docPr id="39" name="Picture 39" descr="C:\Users\JEDI\AppData\Local\Microsoft\Windows\INetCache\Content.Outlook\1U1CJ4S3\IMG_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DI\AppData\Local\Microsoft\Windows\INetCache\Content.Outlook\1U1CJ4S3\IMG_2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2" t="4213" r="16851" b="14191"/>
                    <a:stretch/>
                  </pic:blipFill>
                  <pic:spPr bwMode="auto">
                    <a:xfrm>
                      <a:off x="0" y="0"/>
                      <a:ext cx="2570852" cy="214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32767B">
        <w:rPr>
          <w:b/>
          <w:color w:val="FF0000"/>
        </w:rPr>
        <w:t>Further these extra protection clip</w:t>
      </w:r>
      <w:r>
        <w:rPr>
          <w:b/>
          <w:color w:val="FF0000"/>
        </w:rPr>
        <w:t>-</w:t>
      </w:r>
      <w:bookmarkStart w:id="0" w:name="_GoBack"/>
      <w:bookmarkEnd w:id="0"/>
      <w:r w:rsidRPr="0032767B">
        <w:rPr>
          <w:b/>
          <w:color w:val="FF0000"/>
        </w:rPr>
        <w:t>on covers are available.</w:t>
      </w:r>
    </w:p>
    <w:sectPr w:rsidR="001316C4" w:rsidSect="00184679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79"/>
    <w:rsid w:val="00012346"/>
    <w:rsid w:val="001316C4"/>
    <w:rsid w:val="00184679"/>
    <w:rsid w:val="0032767B"/>
    <w:rsid w:val="00E2037C"/>
    <w:rsid w:val="00E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8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Hanger</dc:creator>
  <cp:keywords/>
  <dc:description/>
  <cp:lastModifiedBy>JEDI</cp:lastModifiedBy>
  <cp:revision>2</cp:revision>
  <cp:lastPrinted>2018-08-16T06:20:00Z</cp:lastPrinted>
  <dcterms:created xsi:type="dcterms:W3CDTF">2018-08-16T06:10:00Z</dcterms:created>
  <dcterms:modified xsi:type="dcterms:W3CDTF">2018-08-16T11:31:00Z</dcterms:modified>
</cp:coreProperties>
</file>